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FF3442">
        <w:trPr>
          <w:trHeight w:val="230"/>
        </w:trPr>
        <w:tc>
          <w:tcPr>
            <w:tcW w:w="3296" w:type="dxa"/>
          </w:tcPr>
          <w:p w:rsidR="00FF3442" w:rsidRDefault="00B31789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FF3442" w:rsidRDefault="00B3178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International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Neuropsychiatric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Disease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Journal</w:t>
            </w:r>
          </w:p>
        </w:tc>
      </w:tr>
      <w:tr w:rsidR="00FF3442">
        <w:trPr>
          <w:trHeight w:val="230"/>
        </w:trPr>
        <w:tc>
          <w:tcPr>
            <w:tcW w:w="3296" w:type="dxa"/>
          </w:tcPr>
          <w:p w:rsidR="00FF3442" w:rsidRDefault="00B31789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:rsidR="00FF3442" w:rsidRDefault="00B3178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Ms_INDJ_156764</w:t>
            </w:r>
          </w:p>
        </w:tc>
      </w:tr>
      <w:tr w:rsidR="00FF3442">
        <w:trPr>
          <w:trHeight w:val="460"/>
        </w:trPr>
        <w:tc>
          <w:tcPr>
            <w:tcW w:w="3296" w:type="dxa"/>
          </w:tcPr>
          <w:p w:rsidR="00FF3442" w:rsidRDefault="00B31789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:rsidR="00FF3442" w:rsidRDefault="00B31789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EFFECTIVENESS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GROUP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PARTICIPATION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ILLNESS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PROGNOSIS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WELLNESS: A QUANTITATIVE STUDY OF PARTICIPANT EXPERIENCES IN ZAMBIA</w:t>
            </w:r>
          </w:p>
        </w:tc>
      </w:tr>
      <w:tr w:rsidR="00FF3442">
        <w:trPr>
          <w:trHeight w:val="460"/>
        </w:trPr>
        <w:tc>
          <w:tcPr>
            <w:tcW w:w="3296" w:type="dxa"/>
          </w:tcPr>
          <w:p w:rsidR="00FF3442" w:rsidRDefault="00B31789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FF3442" w:rsidRDefault="00FF3442">
      <w:pPr>
        <w:pStyle w:val="BodyText"/>
        <w:rPr>
          <w:b w:val="0"/>
        </w:rPr>
      </w:pPr>
    </w:p>
    <w:p w:rsidR="00FF3442" w:rsidRDefault="00FF3442">
      <w:pPr>
        <w:pStyle w:val="BodyText"/>
        <w:rPr>
          <w:b w:val="0"/>
        </w:rPr>
      </w:pPr>
    </w:p>
    <w:p w:rsidR="00FF3442" w:rsidRDefault="00FF3442">
      <w:pPr>
        <w:pStyle w:val="BodyText"/>
        <w:spacing w:before="8"/>
        <w:rPr>
          <w:b w:val="0"/>
        </w:rPr>
      </w:pPr>
    </w:p>
    <w:p w:rsidR="00FF3442" w:rsidRDefault="00FF3442">
      <w:pPr>
        <w:pStyle w:val="BodyText"/>
        <w:rPr>
          <w:b w:val="0"/>
        </w:rPr>
      </w:pPr>
      <w:bookmarkStart w:id="0" w:name="General_guidelines_for_the_Peer_Review_p"/>
      <w:bookmarkEnd w:id="0"/>
    </w:p>
    <w:p w:rsidR="00FF3442" w:rsidRDefault="00FF3442">
      <w:pPr>
        <w:pStyle w:val="BodyText"/>
        <w:spacing w:before="65"/>
        <w:rPr>
          <w:b w:val="0"/>
        </w:rPr>
      </w:pPr>
    </w:p>
    <w:p w:rsidR="00FF3442" w:rsidRDefault="00B3178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FF3442" w:rsidRDefault="00FF3442">
      <w:pPr>
        <w:pStyle w:val="BodyText"/>
        <w:spacing w:before="27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FF3442">
        <w:trPr>
          <w:trHeight w:val="640"/>
        </w:trPr>
        <w:tc>
          <w:tcPr>
            <w:tcW w:w="497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FF3442" w:rsidRDefault="00B3178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F3442">
        <w:trPr>
          <w:trHeight w:val="184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ind w:left="104" w:right="82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Zambia, mental health services are predominantly biomedical, and there is a lack of psychosocial interventions. Support groups may improve symptom severity and quality of life. This study was conducted to investigate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impact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community-based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mental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health support groups on clinical and functional outcomes among participants from Zambia and has positive</w:t>
            </w:r>
          </w:p>
          <w:p w:rsidR="00FF3442" w:rsidRDefault="00B31789">
            <w:pPr>
              <w:pStyle w:val="TableParagraph"/>
              <w:spacing w:line="212" w:lineRule="exact"/>
              <w:ind w:left="104"/>
              <w:rPr>
                <w:b/>
                <w:sz w:val="20"/>
              </w:rPr>
            </w:pPr>
            <w:r>
              <w:rPr>
                <w:b/>
                <w:color w:val="212121"/>
                <w:spacing w:val="-2"/>
                <w:sz w:val="20"/>
              </w:rPr>
              <w:t>implications.</w:t>
            </w:r>
          </w:p>
        </w:tc>
        <w:tc>
          <w:tcPr>
            <w:tcW w:w="3802" w:type="dxa"/>
          </w:tcPr>
          <w:p w:rsidR="00FF3442" w:rsidRDefault="000418D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Thank you </w:t>
            </w:r>
          </w:p>
        </w:tc>
      </w:tr>
    </w:tbl>
    <w:p w:rsidR="00FF3442" w:rsidRDefault="00FF3442">
      <w:pPr>
        <w:pStyle w:val="BodyText"/>
      </w:pPr>
    </w:p>
    <w:p w:rsidR="00FF3442" w:rsidRDefault="00FF3442">
      <w:pPr>
        <w:pStyle w:val="BodyText"/>
      </w:pPr>
    </w:p>
    <w:p w:rsidR="00FF3442" w:rsidRDefault="00FF3442">
      <w:pPr>
        <w:pStyle w:val="BodyText"/>
        <w:spacing w:before="63"/>
      </w:pPr>
    </w:p>
    <w:p w:rsidR="00FF3442" w:rsidRDefault="00B31789">
      <w:pPr>
        <w:pStyle w:val="BodyText"/>
        <w:ind w:left="23"/>
      </w:pPr>
      <w:bookmarkStart w:id="1" w:name="PART_2.1_(O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:rsidR="00FF3442" w:rsidRDefault="00FF3442">
      <w:pPr>
        <w:pStyle w:val="BodyText"/>
        <w:spacing w:before="97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FF3442">
        <w:trPr>
          <w:trHeight w:val="405"/>
        </w:trPr>
        <w:tc>
          <w:tcPr>
            <w:tcW w:w="497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FF3442" w:rsidRDefault="00B3178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F3442">
        <w:trPr>
          <w:trHeight w:val="92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92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92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150"/>
        </w:trPr>
        <w:tc>
          <w:tcPr>
            <w:tcW w:w="4972" w:type="dxa"/>
          </w:tcPr>
          <w:p w:rsidR="00FF3442" w:rsidRDefault="00B3178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15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  <w:bookmarkStart w:id="2" w:name="_GoBack"/>
            <w:bookmarkEnd w:id="2"/>
          </w:p>
        </w:tc>
      </w:tr>
      <w:tr w:rsidR="00FF3442">
        <w:trPr>
          <w:trHeight w:val="92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15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15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46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FF3442" w:rsidRDefault="00B3178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F3442" w:rsidRDefault="00FF3442">
      <w:pPr>
        <w:pStyle w:val="TableParagraph"/>
        <w:rPr>
          <w:sz w:val="20"/>
        </w:rPr>
        <w:sectPr w:rsidR="00FF3442">
          <w:headerReference w:type="default" r:id="rId7"/>
          <w:footerReference w:type="default" r:id="rId8"/>
          <w:type w:val="continuous"/>
          <w:pgSz w:w="16840" w:h="23820"/>
          <w:pgMar w:top="1760" w:right="1417" w:bottom="1913" w:left="1417" w:header="1282" w:footer="1429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FF3442">
        <w:trPr>
          <w:trHeight w:val="410"/>
        </w:trPr>
        <w:tc>
          <w:tcPr>
            <w:tcW w:w="497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FF3442" w:rsidRDefault="00B3178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F3442">
        <w:trPr>
          <w:trHeight w:val="46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15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15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92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920"/>
        </w:trPr>
        <w:tc>
          <w:tcPr>
            <w:tcW w:w="4972" w:type="dxa"/>
          </w:tcPr>
          <w:p w:rsidR="00FF3442" w:rsidRDefault="00B3178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38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FF3442" w:rsidRDefault="00B3178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442">
        <w:trPr>
          <w:trHeight w:val="1380"/>
        </w:trPr>
        <w:tc>
          <w:tcPr>
            <w:tcW w:w="4972" w:type="dxa"/>
          </w:tcPr>
          <w:p w:rsidR="00FF3442" w:rsidRDefault="00B31789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FF3442" w:rsidRDefault="00B3178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FF3442" w:rsidRDefault="00B31789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802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F3442" w:rsidRDefault="00FF3442">
      <w:pPr>
        <w:pStyle w:val="BodyText"/>
      </w:pPr>
    </w:p>
    <w:p w:rsidR="00FF3442" w:rsidRDefault="00FF3442">
      <w:pPr>
        <w:pStyle w:val="BodyText"/>
      </w:pPr>
    </w:p>
    <w:p w:rsidR="00FF3442" w:rsidRDefault="00FF3442">
      <w:pPr>
        <w:pStyle w:val="BodyText"/>
        <w:spacing w:before="9"/>
      </w:pPr>
    </w:p>
    <w:p w:rsidR="00FF3442" w:rsidRDefault="00B31789">
      <w:pPr>
        <w:pStyle w:val="BodyText"/>
        <w:ind w:left="23"/>
      </w:pPr>
      <w:bookmarkStart w:id="3" w:name="PART_2.2_(Subjective_Evaluation)"/>
      <w:bookmarkEnd w:id="3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FF3442" w:rsidRDefault="00FF3442">
      <w:pPr>
        <w:pStyle w:val="BodyText"/>
        <w:spacing w:before="47" w:after="1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FF3442">
        <w:trPr>
          <w:trHeight w:val="885"/>
        </w:trPr>
        <w:tc>
          <w:tcPr>
            <w:tcW w:w="4647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7" w:type="dxa"/>
          </w:tcPr>
          <w:p w:rsidR="00FF3442" w:rsidRDefault="00B31789">
            <w:pPr>
              <w:pStyle w:val="TableParagraph"/>
              <w:spacing w:line="261" w:lineRule="auto"/>
              <w:ind w:left="108" w:right="21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FF3442">
        <w:trPr>
          <w:trHeight w:val="920"/>
        </w:trPr>
        <w:tc>
          <w:tcPr>
            <w:tcW w:w="4647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FF3442" w:rsidRDefault="00B31789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Yes.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study.</w:t>
            </w:r>
          </w:p>
        </w:tc>
        <w:tc>
          <w:tcPr>
            <w:tcW w:w="4287" w:type="dxa"/>
          </w:tcPr>
          <w:p w:rsidR="00FF3442" w:rsidRDefault="00D041A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Thank you </w:t>
            </w:r>
          </w:p>
        </w:tc>
      </w:tr>
    </w:tbl>
    <w:p w:rsidR="00FF3442" w:rsidRDefault="00FF3442">
      <w:pPr>
        <w:pStyle w:val="TableParagraph"/>
        <w:rPr>
          <w:sz w:val="20"/>
        </w:rPr>
        <w:sectPr w:rsidR="00FF3442">
          <w:type w:val="continuous"/>
          <w:pgSz w:w="16840" w:h="23820"/>
          <w:pgMar w:top="1760" w:right="1417" w:bottom="1620" w:left="1417" w:header="1282" w:footer="1429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FF3442">
        <w:trPr>
          <w:trHeight w:val="2070"/>
        </w:trPr>
        <w:tc>
          <w:tcPr>
            <w:tcW w:w="4647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Some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abstract: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terms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 AUDIT, PHQ-9, and WHOQOL-BREF. with the</w:t>
            </w: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abbreviations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parentheses.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statistical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values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p-values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 abstract results.</w:t>
            </w:r>
          </w:p>
        </w:tc>
        <w:tc>
          <w:tcPr>
            <w:tcW w:w="4287" w:type="dxa"/>
          </w:tcPr>
          <w:p w:rsidR="00FF3442" w:rsidRDefault="00D041A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The Full names have since been mentioned and abbreviated as advised.</w:t>
            </w:r>
          </w:p>
          <w:p w:rsidR="00D041AE" w:rsidRDefault="00D041A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We have also mentioned the p-value </w:t>
            </w:r>
          </w:p>
        </w:tc>
      </w:tr>
      <w:tr w:rsidR="00FF3442">
        <w:trPr>
          <w:trHeight w:val="17943"/>
        </w:trPr>
        <w:tc>
          <w:tcPr>
            <w:tcW w:w="4647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correct.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 improvements are suggested:</w:t>
            </w:r>
          </w:p>
          <w:p w:rsidR="00FF3442" w:rsidRDefault="00FF3442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 the introduction, mention if </w:t>
            </w:r>
            <w:bookmarkStart w:id="4" w:name="_Hlk226670428"/>
            <w:r>
              <w:rPr>
                <w:b/>
                <w:sz w:val="20"/>
              </w:rPr>
              <w:t xml:space="preserve">support groups are </w:t>
            </w:r>
            <w:r w:rsidR="001D2131">
              <w:rPr>
                <w:b/>
                <w:sz w:val="20"/>
              </w:rPr>
              <w:t>grounded</w:t>
            </w:r>
            <w:r w:rsidR="001D2131">
              <w:rPr>
                <w:b/>
                <w:spacing w:val="-8"/>
                <w:sz w:val="20"/>
              </w:rPr>
              <w:t xml:space="preserve"> </w:t>
            </w:r>
            <w:r w:rsidR="001D2131">
              <w:rPr>
                <w:b/>
                <w:sz w:val="20"/>
              </w:rPr>
              <w:t>in</w:t>
            </w:r>
            <w:r w:rsidR="001D2131">
              <w:rPr>
                <w:b/>
                <w:spacing w:val="-8"/>
                <w:sz w:val="20"/>
              </w:rPr>
              <w:t xml:space="preserve"> </w:t>
            </w:r>
            <w:r w:rsidR="001D2131">
              <w:rPr>
                <w:b/>
                <w:sz w:val="20"/>
              </w:rPr>
              <w:t>group</w:t>
            </w:r>
            <w:r w:rsidR="001D2131">
              <w:rPr>
                <w:b/>
                <w:spacing w:val="-8"/>
                <w:sz w:val="20"/>
              </w:rPr>
              <w:t xml:space="preserve"> </w:t>
            </w:r>
            <w:r w:rsidR="001D2131">
              <w:rPr>
                <w:b/>
                <w:sz w:val="20"/>
              </w:rPr>
              <w:t>psychotherapy</w:t>
            </w:r>
            <w:r w:rsidR="001D2131">
              <w:rPr>
                <w:b/>
                <w:spacing w:val="-6"/>
                <w:sz w:val="20"/>
              </w:rPr>
              <w:t xml:space="preserve"> </w:t>
            </w:r>
            <w:r w:rsidR="001D2131">
              <w:rPr>
                <w:b/>
                <w:sz w:val="20"/>
              </w:rPr>
              <w:t>and</w:t>
            </w:r>
            <w:r w:rsidR="001D2131">
              <w:rPr>
                <w:b/>
                <w:spacing w:val="-8"/>
                <w:sz w:val="20"/>
              </w:rPr>
              <w:t xml:space="preserve"> </w:t>
            </w:r>
            <w:r w:rsidR="001D2131">
              <w:rPr>
                <w:b/>
                <w:sz w:val="20"/>
              </w:rPr>
              <w:t>peer</w:t>
            </w:r>
            <w:r w:rsidR="001D2131">
              <w:rPr>
                <w:b/>
                <w:spacing w:val="-5"/>
                <w:sz w:val="20"/>
              </w:rPr>
              <w:t xml:space="preserve"> </w:t>
            </w:r>
            <w:r w:rsidR="001D2131">
              <w:rPr>
                <w:b/>
                <w:sz w:val="20"/>
              </w:rPr>
              <w:t xml:space="preserve">support theory </w:t>
            </w:r>
            <w:bookmarkEnd w:id="4"/>
            <w:r w:rsidR="001D2131">
              <w:rPr>
                <w:b/>
                <w:sz w:val="20"/>
              </w:rPr>
              <w:t>with references.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Define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groups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describe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 these are usually conducted with reference.</w:t>
            </w:r>
          </w:p>
          <w:p w:rsidR="00FF3442" w:rsidRDefault="00FF344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Define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describe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group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psychotherapy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with </w:t>
            </w:r>
            <w:r>
              <w:rPr>
                <w:b/>
                <w:spacing w:val="-2"/>
                <w:sz w:val="20"/>
              </w:rPr>
              <w:t>reference.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Define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describe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theory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with </w:t>
            </w:r>
            <w:r>
              <w:rPr>
                <w:b/>
                <w:spacing w:val="-2"/>
                <w:sz w:val="20"/>
              </w:rPr>
              <w:t>reference.</w:t>
            </w:r>
          </w:p>
          <w:p w:rsidR="00FF3442" w:rsidRDefault="00B31789">
            <w:pPr>
              <w:pStyle w:val="TableParagraph"/>
              <w:spacing w:before="230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MATERIAL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 time period in years and months during which the study was conducted.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 any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guidelines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followed.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sampling technique used for the participants.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spacing w:line="480" w:lineRule="auto"/>
              <w:ind w:left="104" w:right="557"/>
              <w:rPr>
                <w:b/>
                <w:sz w:val="20"/>
              </w:rPr>
            </w:pPr>
            <w:r>
              <w:rPr>
                <w:b/>
                <w:sz w:val="20"/>
              </w:rPr>
              <w:t>Mention how sample size was determined. Mention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exclusion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criteria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participants.</w:t>
            </w:r>
          </w:p>
          <w:p w:rsidR="00FF3442" w:rsidRDefault="00B31789">
            <w:pPr>
              <w:pStyle w:val="TableParagraph"/>
              <w:spacing w:before="1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facilitator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competence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instrument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number and types of items, any subscales, scoring criteria, and score interpretation ranges.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facilitator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competence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instrument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previously developed, mention the validity and provide a </w:t>
            </w:r>
            <w:r>
              <w:rPr>
                <w:b/>
                <w:spacing w:val="-2"/>
                <w:sz w:val="20"/>
              </w:rPr>
              <w:t>reference.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Mention if the facilitator competence instrument was developed by the authors. In case of self-development, mention if a pilot study or expert evaluation was conducted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types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participants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 the pilot study and the number and types of experts in the expert evaluation, along with the validity findings.</w:t>
            </w:r>
          </w:p>
          <w:p w:rsidR="00FF3442" w:rsidRDefault="00FF344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PHQ-9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items,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types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items, any domains or subscales, scoring criteria, score interpretation ranges, and validity with reference.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WHOQOLBREF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items,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types of items, any subscales, scoring criteria, score interpretation ranges, and validity with reference.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spacing w:before="1"/>
              <w:ind w:left="104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Statistical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Analysis,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mention if normality was assessed.</w:t>
            </w:r>
          </w:p>
          <w:p w:rsidR="00FF3442" w:rsidRDefault="00B31789">
            <w:pPr>
              <w:pStyle w:val="TableParagraph"/>
              <w:spacing w:before="229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approval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2.5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Ethical </w:t>
            </w:r>
            <w:r>
              <w:rPr>
                <w:b/>
                <w:spacing w:val="-2"/>
                <w:sz w:val="20"/>
              </w:rPr>
              <w:t>Considerations.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Present a participant flow diagram at the start of the results section with a related description to show the number of participants 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each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step, such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 screening and recruitment. follow-up and final analysis and the numbers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participants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excluded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reasons for exclusion.</w:t>
            </w:r>
          </w:p>
          <w:p w:rsidR="00FF3442" w:rsidRDefault="00FF344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Present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demographic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participants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 the results section with a related description.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Present the mean and standard deviation of baseline 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follow-up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scores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scales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subscales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 form of a table and related description.</w:t>
            </w:r>
          </w:p>
          <w:p w:rsidR="00FF3442" w:rsidRDefault="00FF344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In the current Table 2 description, check, as the correlation value between WHOQOL-BREF at 9 months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facilitator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inconsistent in Table 2 and its description.</w:t>
            </w:r>
          </w:p>
        </w:tc>
        <w:tc>
          <w:tcPr>
            <w:tcW w:w="4287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Added a sentence and cited Perry Choi and Jackson (2025).</w:t>
            </w: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</w:pPr>
            <w:r>
              <w:rPr>
                <w:sz w:val="20"/>
              </w:rPr>
              <w:t xml:space="preserve">Defined and described how they work citing </w:t>
            </w:r>
            <w:proofErr w:type="spellStart"/>
            <w:r w:rsidRPr="0061153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>Shalaby</w:t>
            </w:r>
            <w:proofErr w:type="spellEnd"/>
            <w:r w:rsidRPr="0061153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 xml:space="preserve">, et al </w:t>
            </w:r>
            <w:r w:rsidRPr="0061153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>(</w:t>
            </w:r>
            <w:r w:rsidRPr="0061153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>2020</w:t>
            </w:r>
            <w:r w:rsidRPr="0061153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>)</w:t>
            </w: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</w:p>
          <w:p w:rsidR="00611530" w:rsidRDefault="0061153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Specified that it was </w:t>
            </w:r>
            <w:bookmarkStart w:id="5" w:name="_Hlk226671580"/>
            <w:r>
              <w:rPr>
                <w:sz w:val="20"/>
              </w:rPr>
              <w:t>done from February 2024 to November in 2025</w:t>
            </w:r>
            <w:bookmarkEnd w:id="5"/>
            <w:r w:rsidR="00262482">
              <w:rPr>
                <w:sz w:val="20"/>
              </w:rPr>
              <w:t xml:space="preserve">. </w:t>
            </w:r>
          </w:p>
          <w:p w:rsidR="00262482" w:rsidRDefault="00262482">
            <w:pPr>
              <w:pStyle w:val="TableParagraph"/>
              <w:ind w:left="0"/>
              <w:rPr>
                <w:sz w:val="20"/>
              </w:rPr>
            </w:pPr>
          </w:p>
          <w:p w:rsidR="00262482" w:rsidRDefault="0026248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Mental health treatment guidelines </w:t>
            </w:r>
          </w:p>
          <w:p w:rsidR="00BF74CF" w:rsidRDefault="00BF74CF">
            <w:pPr>
              <w:pStyle w:val="TableParagraph"/>
              <w:ind w:left="0"/>
              <w:rPr>
                <w:sz w:val="20"/>
              </w:rPr>
            </w:pPr>
          </w:p>
          <w:p w:rsidR="00BF74CF" w:rsidRDefault="00BF74C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have added convenience and simple random sampling technique and sample size calculated using yamens’ formula</w:t>
            </w:r>
          </w:p>
          <w:p w:rsidR="00BF74CF" w:rsidRDefault="00BF74CF">
            <w:pPr>
              <w:pStyle w:val="TableParagraph"/>
              <w:ind w:left="0"/>
              <w:rPr>
                <w:sz w:val="20"/>
              </w:rPr>
            </w:pPr>
          </w:p>
          <w:p w:rsidR="00BF74CF" w:rsidRDefault="00BF74CF">
            <w:pPr>
              <w:pStyle w:val="TableParagraph"/>
              <w:ind w:left="0"/>
              <w:rPr>
                <w:sz w:val="20"/>
              </w:rPr>
            </w:pPr>
          </w:p>
          <w:p w:rsidR="00BF74CF" w:rsidRDefault="00BF74CF">
            <w:pPr>
              <w:pStyle w:val="TableParagraph"/>
              <w:ind w:left="0"/>
              <w:rPr>
                <w:sz w:val="20"/>
              </w:rPr>
            </w:pPr>
          </w:p>
          <w:p w:rsidR="00BF74CF" w:rsidRDefault="00BF74C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facilitator competence was measured </w:t>
            </w:r>
            <w:r w:rsidR="00437C75">
              <w:rPr>
                <w:sz w:val="20"/>
              </w:rPr>
              <w:t>b</w:t>
            </w:r>
            <w:r>
              <w:rPr>
                <w:sz w:val="20"/>
              </w:rPr>
              <w:t>y a too</w:t>
            </w:r>
            <w:r w:rsidR="00437C75">
              <w:rPr>
                <w:sz w:val="20"/>
              </w:rPr>
              <w:t>l</w:t>
            </w:r>
            <w:r>
              <w:rPr>
                <w:sz w:val="20"/>
              </w:rPr>
              <w:t xml:space="preserve"> we </w:t>
            </w:r>
            <w:r w:rsidR="00437C75">
              <w:rPr>
                <w:sz w:val="20"/>
              </w:rPr>
              <w:t>developed which had 10 items which was piloted</w:t>
            </w: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have since provided and complied with the valuable recommendations and have affected them in manuscript.</w:t>
            </w: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Default="00437C75">
            <w:pPr>
              <w:pStyle w:val="TableParagraph"/>
              <w:ind w:left="0"/>
              <w:rPr>
                <w:sz w:val="20"/>
              </w:rPr>
            </w:pPr>
          </w:p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Pr="00437C75" w:rsidRDefault="00437C75" w:rsidP="00437C75"/>
          <w:p w:rsidR="00437C75" w:rsidRDefault="00437C75" w:rsidP="00437C75"/>
          <w:p w:rsidR="00437C75" w:rsidRDefault="00437C75" w:rsidP="00437C75"/>
          <w:p w:rsidR="00437C75" w:rsidRPr="00437C75" w:rsidRDefault="00437C75" w:rsidP="00437C75">
            <w:r>
              <w:t>This has been resolved.</w:t>
            </w:r>
          </w:p>
        </w:tc>
      </w:tr>
    </w:tbl>
    <w:p w:rsidR="00FF3442" w:rsidRDefault="00FF3442">
      <w:pPr>
        <w:pStyle w:val="TableParagraph"/>
        <w:rPr>
          <w:sz w:val="20"/>
        </w:rPr>
        <w:sectPr w:rsidR="00FF3442">
          <w:pgSz w:w="16840" w:h="23820"/>
          <w:pgMar w:top="1760" w:right="1417" w:bottom="1620" w:left="1417" w:header="1282" w:footer="1429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FF3442">
        <w:trPr>
          <w:trHeight w:val="4601"/>
        </w:trPr>
        <w:tc>
          <w:tcPr>
            <w:tcW w:w="4647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In the current Table 2 description, check, as the correlation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value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facilitator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competence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the nature of the facilitator is inconsistent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Table 2 and its description.</w:t>
            </w:r>
          </w:p>
          <w:p w:rsidR="00FF3442" w:rsidRDefault="00B31789">
            <w:pPr>
              <w:pStyle w:val="TableParagraph"/>
              <w:spacing w:before="228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Check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p-values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accurately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reported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 current table 2 description.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spacing w:before="1"/>
              <w:ind w:left="104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explain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asterisks.</w:t>
            </w:r>
          </w:p>
          <w:p w:rsidR="00FF3442" w:rsidRDefault="00B31789">
            <w:pPr>
              <w:pStyle w:val="TableParagraph"/>
              <w:spacing w:before="230"/>
              <w:ind w:left="104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In the current Table 3 description, revise "p-values all (&lt;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0.001)";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category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p-value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&lt;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001.</w:t>
            </w:r>
          </w:p>
          <w:p w:rsidR="00FF3442" w:rsidRDefault="00B31789">
            <w:pPr>
              <w:pStyle w:val="TableParagraph"/>
              <w:spacing w:before="230"/>
              <w:ind w:left="104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After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revising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revise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discussion, according to the accurate revised findings.</w:t>
            </w:r>
          </w:p>
          <w:p w:rsidR="00FF3442" w:rsidRDefault="00B31789">
            <w:pPr>
              <w:pStyle w:val="TableParagraph"/>
              <w:spacing w:before="8" w:line="460" w:lineRule="exact"/>
              <w:ind w:left="104"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Discuss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strengths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study. Discuss the future research directions.</w:t>
            </w:r>
          </w:p>
        </w:tc>
        <w:tc>
          <w:tcPr>
            <w:tcW w:w="4287" w:type="dxa"/>
          </w:tcPr>
          <w:p w:rsidR="00FF3442" w:rsidRDefault="00FF3442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</w:p>
          <w:p w:rsidR="000F6936" w:rsidRDefault="000F693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We have harmonized these observations </w:t>
            </w:r>
          </w:p>
          <w:p w:rsidR="00E76DF5" w:rsidRDefault="00E76DF5">
            <w:pPr>
              <w:pStyle w:val="TableParagraph"/>
              <w:ind w:left="0"/>
              <w:rPr>
                <w:sz w:val="20"/>
              </w:rPr>
            </w:pPr>
          </w:p>
          <w:p w:rsidR="00E76DF5" w:rsidRDefault="00E76DF5">
            <w:pPr>
              <w:pStyle w:val="TableParagraph"/>
              <w:ind w:left="0"/>
              <w:rPr>
                <w:sz w:val="20"/>
              </w:rPr>
            </w:pPr>
          </w:p>
          <w:p w:rsidR="00E76DF5" w:rsidRDefault="00E76DF5">
            <w:pPr>
              <w:pStyle w:val="TableParagraph"/>
              <w:ind w:left="0"/>
              <w:rPr>
                <w:sz w:val="20"/>
              </w:rPr>
            </w:pPr>
          </w:p>
          <w:p w:rsidR="00E76DF5" w:rsidRDefault="00E76DF5">
            <w:pPr>
              <w:pStyle w:val="TableParagraph"/>
              <w:ind w:left="0"/>
              <w:rPr>
                <w:sz w:val="20"/>
              </w:rPr>
            </w:pPr>
          </w:p>
          <w:p w:rsidR="00E76DF5" w:rsidRDefault="00E76DF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We have corrected these are required</w:t>
            </w:r>
          </w:p>
        </w:tc>
      </w:tr>
      <w:tr w:rsidR="00FF3442">
        <w:trPr>
          <w:trHeight w:val="6204"/>
        </w:trPr>
        <w:tc>
          <w:tcPr>
            <w:tcW w:w="4647" w:type="dxa"/>
          </w:tcPr>
          <w:p w:rsidR="00FF3442" w:rsidRDefault="00B31789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 improvements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are </w:t>
            </w:r>
            <w:r>
              <w:rPr>
                <w:b/>
                <w:spacing w:val="-2"/>
                <w:sz w:val="20"/>
              </w:rPr>
              <w:t>suggested:</w:t>
            </w:r>
          </w:p>
          <w:p w:rsidR="00FF3442" w:rsidRDefault="00B31789">
            <w:pPr>
              <w:pStyle w:val="TableParagraph"/>
              <w:spacing w:before="230"/>
              <w:ind w:left="104" w:right="13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the introduction's 2nd paragraph, provide a reference: These non-pharmacological interventions offer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unique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benefits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leveraging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shared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experiences, fostering social support networks, and reducing the isolation often associated with mental illness.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 w:right="123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the introduction's 3rd paragraph, provide a reference: Despite their proven effectiveness globally, the implementation and advocacy for non- pharmacological interventions in Zambia remain poorly developed. Mental health services within the country primarily focus on biological treatments, leading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comprehensive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2022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treatment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guidelines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for mental disorders and 2022 mental health nursing protocols </w:t>
            </w:r>
            <w:r>
              <w:rPr>
                <w:b/>
                <w:sz w:val="20"/>
              </w:rPr>
              <w:t xml:space="preserve">centered </w:t>
            </w:r>
            <w:r>
              <w:rPr>
                <w:b/>
                <w:color w:val="212121"/>
                <w:sz w:val="20"/>
              </w:rPr>
              <w:t>around medication management.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3.3 Regression Findings: Severity as the Dominant Predictor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Quality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Life,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first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paragraph,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provide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 reference. Persistent or severe symptoms</w:t>
            </w:r>
          </w:p>
          <w:p w:rsidR="00FF3442" w:rsidRDefault="00B31789">
            <w:pPr>
              <w:pStyle w:val="TableParagraph"/>
              <w:spacing w:before="1"/>
              <w:ind w:left="10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often impair social functioning, productivity, and physical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health,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thereby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reducing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overall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quality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life regardless of intervention exposure.</w:t>
            </w:r>
          </w:p>
          <w:p w:rsidR="00FF3442" w:rsidRDefault="00B31789">
            <w:pPr>
              <w:pStyle w:val="TableParagraph"/>
              <w:spacing w:before="212" w:line="230" w:lineRule="atLeas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Remove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numbered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just present the references in alphabetic order.</w:t>
            </w:r>
          </w:p>
        </w:tc>
        <w:tc>
          <w:tcPr>
            <w:tcW w:w="4287" w:type="dxa"/>
          </w:tcPr>
          <w:p w:rsidR="00D549EB" w:rsidRDefault="00E76DF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have since supplied what was missing and adjusted as required.</w:t>
            </w:r>
          </w:p>
          <w:p w:rsidR="00D549EB" w:rsidRPr="00D549EB" w:rsidRDefault="00D549EB" w:rsidP="00D549EB"/>
          <w:p w:rsidR="00D549EB" w:rsidRPr="00D549EB" w:rsidRDefault="00D549EB" w:rsidP="00D549EB"/>
          <w:p w:rsidR="00D549EB" w:rsidRPr="00D549EB" w:rsidRDefault="00D549EB" w:rsidP="00D549EB"/>
          <w:p w:rsidR="00D549EB" w:rsidRPr="00D549EB" w:rsidRDefault="00D549EB" w:rsidP="00D549EB"/>
          <w:p w:rsidR="00D549EB" w:rsidRPr="00D549EB" w:rsidRDefault="00D549EB" w:rsidP="00D549EB"/>
          <w:p w:rsidR="00D549EB" w:rsidRDefault="00D549EB" w:rsidP="00D549EB"/>
          <w:p w:rsidR="000E0A08" w:rsidRDefault="00D549EB" w:rsidP="00D549EB">
            <w:r>
              <w:t xml:space="preserve">We </w:t>
            </w:r>
            <w:r w:rsidR="000E0A08">
              <w:t>couldn’t</w:t>
            </w:r>
            <w:r>
              <w:t xml:space="preserve"> provide a re</w:t>
            </w:r>
            <w:r w:rsidR="000E0A08">
              <w:t>ference here as it’s the researchers voice. However, we have revised the sentence to reflect our voice</w:t>
            </w:r>
          </w:p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Pr="000E0A08" w:rsidRDefault="000E0A08" w:rsidP="000E0A08"/>
          <w:p w:rsidR="000E0A08" w:rsidRDefault="000E0A08" w:rsidP="000E0A08"/>
          <w:p w:rsidR="00FF3442" w:rsidRPr="000E0A08" w:rsidRDefault="000E0A08" w:rsidP="000E0A08">
            <w:r>
              <w:t xml:space="preserve">We have complied </w:t>
            </w:r>
          </w:p>
        </w:tc>
      </w:tr>
      <w:tr w:rsidR="00FF3442">
        <w:trPr>
          <w:trHeight w:val="1380"/>
        </w:trPr>
        <w:tc>
          <w:tcPr>
            <w:tcW w:w="4647" w:type="dxa"/>
          </w:tcPr>
          <w:p w:rsidR="00FF3442" w:rsidRDefault="00B3178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FF3442" w:rsidRDefault="00B317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FF3442" w:rsidRDefault="00FF3442">
            <w:pPr>
              <w:pStyle w:val="TableParagraph"/>
              <w:ind w:left="0"/>
              <w:rPr>
                <w:b/>
                <w:sz w:val="20"/>
              </w:rPr>
            </w:pPr>
          </w:p>
          <w:p w:rsidR="00FF3442" w:rsidRDefault="00B31789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2" w:type="dxa"/>
          </w:tcPr>
          <w:p w:rsidR="00FF3442" w:rsidRDefault="00B31789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suggested:</w:t>
            </w:r>
          </w:p>
          <w:p w:rsidR="00FF3442" w:rsidRDefault="00B31789">
            <w:pPr>
              <w:pStyle w:val="TableParagraph"/>
              <w:spacing w:before="212" w:line="230" w:lineRule="atLeas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approval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 the article; however, additionally mention the ethical approval number in the materials and methods ethical considerations section.</w:t>
            </w:r>
          </w:p>
        </w:tc>
        <w:tc>
          <w:tcPr>
            <w:tcW w:w="4287" w:type="dxa"/>
          </w:tcPr>
          <w:p w:rsidR="00FF3442" w:rsidRDefault="00BF5F3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The number has been supplied and have revised to </w:t>
            </w:r>
            <w:r w:rsidR="000E0A08">
              <w:rPr>
                <w:sz w:val="20"/>
              </w:rPr>
              <w:t xml:space="preserve">manuscript </w:t>
            </w:r>
          </w:p>
        </w:tc>
      </w:tr>
    </w:tbl>
    <w:p w:rsidR="00FF3442" w:rsidRDefault="00FF3442">
      <w:pPr>
        <w:pStyle w:val="BodyText"/>
      </w:pPr>
    </w:p>
    <w:p w:rsidR="00FF3442" w:rsidRDefault="00FF3442">
      <w:pPr>
        <w:pStyle w:val="BodyText"/>
      </w:pPr>
    </w:p>
    <w:p w:rsidR="00FF3442" w:rsidRDefault="00FF3442">
      <w:pPr>
        <w:pStyle w:val="BodyText"/>
        <w:spacing w:before="99"/>
      </w:pPr>
    </w:p>
    <w:sectPr w:rsidR="00FF3442">
      <w:type w:val="continuous"/>
      <w:pgSz w:w="16840" w:h="23820"/>
      <w:pgMar w:top="176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7E4" w:rsidRDefault="00D467E4">
      <w:r>
        <w:separator/>
      </w:r>
    </w:p>
  </w:endnote>
  <w:endnote w:type="continuationSeparator" w:id="0">
    <w:p w:rsidR="00D467E4" w:rsidRDefault="00D4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442" w:rsidRDefault="00B3178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3200" behindDoc="1" locked="0" layoutInCell="1" allowOverlap="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3442" w:rsidRDefault="00B31789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" filled="f" stroked="f">
              <v:textbox inset="0,0,0,0">
                <w:txbxContent>
                  <w:p w:rsidR="00FF3442" w:rsidRDefault="00B31789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7E4" w:rsidRDefault="00D467E4">
      <w:r>
        <w:separator/>
      </w:r>
    </w:p>
  </w:footnote>
  <w:footnote w:type="continuationSeparator" w:id="0">
    <w:p w:rsidR="00D467E4" w:rsidRDefault="00D46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442" w:rsidRDefault="00B3178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2688" behindDoc="1" locked="0" layoutInCell="1" allowOverlap="1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3442" w:rsidRDefault="00B31789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sBqAEAAD8DAAAOAAAAZHJzL2Uyb0RvYy54bWysUsGO0zAQvSPxD5bv1GkXC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" filled="f" stroked="f">
              <v:textbox inset="0,0,0,0">
                <w:txbxContent>
                  <w:p w:rsidR="00FF3442" w:rsidRDefault="00B31789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6C36"/>
    <w:multiLevelType w:val="hybridMultilevel"/>
    <w:tmpl w:val="63AAD476"/>
    <w:lvl w:ilvl="0" w:tplc="6D3E668A">
      <w:start w:val="1"/>
      <w:numFmt w:val="decimal"/>
      <w:lvlText w:val="%1."/>
      <w:lvlJc w:val="left"/>
      <w:pPr>
        <w:ind w:left="223" w:hanging="200"/>
      </w:pPr>
      <w:rPr>
        <w:rFonts w:hint="default"/>
        <w:spacing w:val="0"/>
        <w:w w:val="86"/>
        <w:lang w:val="en-US" w:eastAsia="en-US" w:bidi="ar-SA"/>
      </w:rPr>
    </w:lvl>
    <w:lvl w:ilvl="1" w:tplc="26783A4C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DEB68400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89481E9A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5A665B8E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B5FE4734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1F98519E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6B2E5C50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E222BF52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3442"/>
    <w:rsid w:val="000418D7"/>
    <w:rsid w:val="000B3A9F"/>
    <w:rsid w:val="000E0A08"/>
    <w:rsid w:val="000F6936"/>
    <w:rsid w:val="001A6F44"/>
    <w:rsid w:val="001D2131"/>
    <w:rsid w:val="00262482"/>
    <w:rsid w:val="00412EE5"/>
    <w:rsid w:val="00437C75"/>
    <w:rsid w:val="00585D4C"/>
    <w:rsid w:val="00611530"/>
    <w:rsid w:val="006E19C2"/>
    <w:rsid w:val="00B31789"/>
    <w:rsid w:val="00BF5F31"/>
    <w:rsid w:val="00BF74CF"/>
    <w:rsid w:val="00D041AE"/>
    <w:rsid w:val="00D467E4"/>
    <w:rsid w:val="00D549EB"/>
    <w:rsid w:val="00E76DF5"/>
    <w:rsid w:val="00E7743E"/>
    <w:rsid w:val="00FF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BF46C"/>
  <w15:docId w15:val="{1DE3F777-32D8-4B25-B517-3CBD0E30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Mental Health</cp:lastModifiedBy>
  <cp:revision>7</cp:revision>
  <dcterms:created xsi:type="dcterms:W3CDTF">2026-04-09T05:48:00Z</dcterms:created>
  <dcterms:modified xsi:type="dcterms:W3CDTF">2026-04-09T23:38:00Z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2026-04-09T00:00:00Z</vt:filetime>
  </property>
</Properties>
</file>